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5596C" w:rsidRPr="0095596C" w:rsidRDefault="0095596C" w:rsidP="00955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Национальная стратегия действий в интересах детей на 2012 - 2017 годы</w:t>
      </w: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6" w:history="1">
        <w:r w:rsidRPr="0095596C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u w:val="single"/>
            <w:lang w:eastAsia="ru-RU"/>
          </w:rPr>
          <w:t>Указом</w:t>
        </w:r>
      </w:hyperlink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Президента РФ от 1 июня 2012 г. N 761)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Введение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Согласно Всеобщей декларации прав человека дети имеют право на особую заботу и помощь. </w:t>
      </w:r>
      <w:hyperlink r:id="rId7" w:history="1">
        <w:r w:rsidRPr="0095596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Конституция</w:t>
        </w:r>
      </w:hyperlink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 гарантирует государственную поддержку семьи, материнства и детства. Подписав </w:t>
      </w:r>
      <w:hyperlink r:id="rId8" w:history="1">
        <w:r w:rsidRPr="0095596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Конвенцию</w:t>
        </w:r>
      </w:hyperlink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2012-2017 годы (далее - Национальная стратегия).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 </w:t>
      </w:r>
      <w:hyperlink r:id="rId9" w:anchor="block_1000" w:history="1">
        <w:r w:rsidRPr="0095596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Концепции</w:t>
        </w:r>
      </w:hyperlink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долгосрочного социально-экономического развития Российской Федерации на период до 2020 года, </w:t>
      </w:r>
      <w:hyperlink r:id="rId10" w:anchor="block_1000" w:history="1">
        <w:r w:rsidRPr="0095596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Концепции</w:t>
        </w:r>
      </w:hyperlink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демографической политики Российской Федерации на период до 2025 года.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</w:t>
      </w: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интернет-материалов</w:t>
      </w:r>
      <w:proofErr w:type="gram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- в 25 раз. Значительное число сайтов, посвященных суицидам, доступно подросткам в любое время.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1. Основные проблемы в сфере детства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Высокий риск бедности при рождении детей, особенно в многодетных и неполных семьях.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Распространенность семейного неблагополучия, жестокого обращения с детьми и всех форм насилия в отношении детей.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Социальная</w:t>
      </w:r>
      <w:proofErr w:type="gram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spell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исключенность</w:t>
      </w:r>
      <w:proofErr w:type="spell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Нарастание новых рисков, связанных с распространением информации, представляющей опасность для детей.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2. Ключевые принципы Национальной стратегии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Реализация основополагающего права каждого ребенка жить и воспитываться в семье. </w:t>
      </w: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  <w:proofErr w:type="gramEnd"/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</w:t>
      </w:r>
      <w:proofErr w:type="spell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здоровьесберегающих</w:t>
      </w:r>
      <w:proofErr w:type="spell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технологий во все сферы жизни ребенка, предоставление квалифицированной медицинской помощи в любых ситуациях.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</w:t>
      </w: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категориям. Необходимо разрабатывать и внедрять формы работы с такими детьми, позволяющие преодолевать их </w:t>
      </w: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социальную</w:t>
      </w:r>
      <w:proofErr w:type="gram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spell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исключенность</w:t>
      </w:r>
      <w:proofErr w:type="spell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способствующие реабилитации и полноценной интеграции в общество.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</w:t>
      </w: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бизнес-сообщества</w:t>
      </w:r>
      <w:proofErr w:type="gram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96C" w:rsidRPr="0095596C" w:rsidRDefault="0095596C" w:rsidP="0095596C">
      <w:pPr>
        <w:spacing w:after="300" w:line="240" w:lineRule="auto"/>
        <w:ind w:firstLine="680"/>
        <w:jc w:val="center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 * *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</w:t>
      </w:r>
      <w:proofErr w:type="gram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опыта на мировую арену, защите прав и интересов российских детей в любой точке земного шара.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Реализацию Национальной стратегии предусматривается осуществлять по следующим основным направлениям: семейная политика </w:t>
      </w:r>
      <w:proofErr w:type="spell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детствосбережения</w:t>
      </w:r>
      <w:proofErr w:type="spell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</w:t>
      </w: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системы защиты и обеспечения прав и интересов детей и дружественного к ребенку правосудия;</w:t>
      </w:r>
      <w:proofErr w:type="gram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дети - участники реализации Национальной стратегии.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II. Семейная политика </w:t>
      </w:r>
      <w:proofErr w:type="spellStart"/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детствосбережения</w:t>
      </w:r>
      <w:proofErr w:type="spellEnd"/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1. Краткий анализ ситуации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2. Основные задачи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Сокращение бедности среди семей с детьми и обеспечение минимального гарантированного дохода.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3. Первоочередные меры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и принятие федерального закона, определяющего основы государственной семейной политики.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Формирование законодательной </w:t>
      </w: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базы для реформирования организации работы органов опеки</w:t>
      </w:r>
      <w:proofErr w:type="gram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попечительства по защите прав детей.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Модернизация государственного статистического наблюдения в сфере защиты семьи, материнства и детства.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4. Меры, направленные на сокращение бедности среди семей с детьми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Совершенствование системы налоговых вычетов для семей с детьми.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и принятие </w:t>
      </w:r>
      <w:hyperlink r:id="rId11" w:anchor="block_1000" w:history="1">
        <w:r w:rsidRPr="0095596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Стратегии развития</w:t>
        </w:r>
      </w:hyperlink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5. Меры, направленные на формирование безопасного и комфортного семейного окружения для детей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Разработка и принятие программы, пропагандирующей ценности семьи, приоритет ответственного </w:t>
      </w:r>
      <w:proofErr w:type="spell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родительства</w:t>
      </w:r>
      <w:proofErr w:type="spell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Разработка мер по реализации </w:t>
      </w: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Рекомендаций Комитета министров Совета Европы</w:t>
      </w:r>
      <w:proofErr w:type="gram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 политике в поддержку позитивного </w:t>
      </w:r>
      <w:proofErr w:type="spell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родительства</w:t>
      </w:r>
      <w:proofErr w:type="spell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Продолжение общенациональной информационной кампании по противодействию жестокому обращению с детьми.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6. Меры, направленные на профилактику изъятия ребенка из семьи, социального сиротства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</w:t>
      </w: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родителей</w:t>
      </w:r>
      <w:proofErr w:type="gram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  <w:proofErr w:type="gramEnd"/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7. Ожидаемые результаты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Снижение уровня бедности, дефицита доходов у семей с детьми и ликвидация крайних форм проявления бедности.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Ликвидация дефицита услуг, оказываемых дошкольными образовательными учреждениями.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Сокращение доли детей, не получающих алименты в полном объеме.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Снижение численности семей, находящихся в социально опасном положении.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Формирование в обществе ценностей семьи, ребенка, ответственного </w:t>
      </w:r>
      <w:proofErr w:type="spell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родительства</w:t>
      </w:r>
      <w:proofErr w:type="spell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Повышение качества услуг для семей с детьми, находящимися в трудной жизненной ситуации.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Сокращение числа детей, остающихся без попечения родителей.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III. Доступность качественного обучения и воспитания, культурное развитие и информационная безопасность детей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1. Краткий анализ ситуации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</w:t>
      </w:r>
      <w:proofErr w:type="spell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лекотека</w:t>
      </w:r>
      <w:proofErr w:type="spell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центры игровой поддержки ребенка и других, а также развитие негосударственного сектора.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</w:t>
      </w: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Продолжает совершенствоваться проведение единого государственного экзамена, усиливается </w:t>
      </w: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 за</w:t>
      </w:r>
      <w:proofErr w:type="gram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</w:t>
      </w: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механизмов совершенствования существующих моделей проведения единого государственного экзамена</w:t>
      </w:r>
      <w:proofErr w:type="gram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дефицит мест в дошкольных образовательных учреждениях, невысокий уровень качества дошкольного образования;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дифференциация в доступе отдельных категорий детей к качественному основному и дополнительному образованию;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</w:t>
      </w: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 за</w:t>
      </w:r>
      <w:proofErr w:type="gram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качеством образовательных услуг;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2. Основные задачи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доступности качественного дошкольного образования, расширение вариативности его форм.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Государственная поддержка развития детских библиотек, литературы, кино и телевидения для детей.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3. Меры, направленные на обеспечение доступности и качества образования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</w:t>
      </w:r>
      <w:proofErr w:type="spell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лекотека</w:t>
      </w:r>
      <w:proofErr w:type="spell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центры игровой поддержки ребенка и другие, включая негосударственный сектор.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4. Меры, направленные на поиск и поддержку талантливых детей и молодежи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95596C" w:rsidRPr="0095596C" w:rsidRDefault="0095596C" w:rsidP="0095596C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ГАРАНТ:</w:t>
      </w:r>
    </w:p>
    <w:p w:rsidR="0095596C" w:rsidRPr="0095596C" w:rsidRDefault="0095596C" w:rsidP="0095596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12" w:anchor="block_1000" w:history="1">
        <w:r w:rsidRPr="0095596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Модельную методику</w:t>
        </w:r>
      </w:hyperlink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по определению норматива </w:t>
      </w:r>
      <w:proofErr w:type="spell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подушевого</w:t>
      </w:r>
      <w:proofErr w:type="spell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финансирования на психолого-педагогическое сопровождение развития (образования) талантливых детей в </w:t>
      </w: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общеобразовательных учреждениях, реализующих образовательные программы начального общего, основного общего и среднего (полного) общего образования различной направленности, направленную </w:t>
      </w:r>
      <w:hyperlink r:id="rId13" w:history="1">
        <w:r w:rsidRPr="0095596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письмом</w:t>
        </w:r>
      </w:hyperlink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Минобрнауки</w:t>
      </w:r>
      <w:proofErr w:type="spell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25 июня 2012 г. N ИБ-908/02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5. Меры, направленные на развитие воспитания и социализацию детей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общенациональной </w:t>
      </w:r>
      <w:hyperlink r:id="rId14" w:anchor="block_10" w:history="1">
        <w:r w:rsidRPr="0095596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стратегии</w:t>
        </w:r>
      </w:hyperlink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развития воспитания как основы реализации государственной политики.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развития научных основ воспитания и социализации подрастающих поколений.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</w:t>
      </w: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контроля за</w:t>
      </w:r>
      <w:proofErr w:type="gram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условиями, созданными в образовательных учреждениях для воспитания и социализации детей.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</w:t>
      </w:r>
      <w:proofErr w:type="spell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девиантного</w:t>
      </w:r>
      <w:proofErr w:type="spell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поведения детей.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6. Меры, направленные на развитие системы дополнительного образования, инфраструктуры творческого развития и воспитания детей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государственного заказа на издательскую, кино- и компьютерную продукцию.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Оказание государственной поддержки публичным электронным библиотекам, музейным, театральным и иным </w:t>
      </w:r>
      <w:proofErr w:type="spell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интернет-ресурсам</w:t>
      </w:r>
      <w:proofErr w:type="spell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для детей и подростков.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Реализация системы мер по сохранению и развитию специализированных детских библиотек.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Доведение </w:t>
      </w: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оплаты труда педагогов учреждений дополнительного образования</w:t>
      </w:r>
      <w:proofErr w:type="gram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детей, в том числе педагогов в системе учреждений культуры, до уровня не ниже среднего для учителей в регионе.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7. Меры, направленные на обеспечение информационной безопасности детства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Создание и внедрение программ обучения детей и подростков правилам безопасного поведения в </w:t>
      </w: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интернет-пространстве</w:t>
      </w:r>
      <w:proofErr w:type="gram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профилактики интернет-зависимости, предупреждения рисков вовлечения в противоправную деятельность, порнографию, участие во </w:t>
      </w:r>
      <w:proofErr w:type="spell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флешмобах</w:t>
      </w:r>
      <w:proofErr w:type="spell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общественных механизмов экспертизы интернет-контента для детей.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8. Ожидаемые результаты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</w:t>
      </w: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услуг</w:t>
      </w:r>
      <w:proofErr w:type="gram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основе реализации существующих (основных) и новых (дополнительных) форм их финансирования и организации.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Повышение рейтинга российских школьников в международных оценках качества образования.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Увеличение численности детей и подростков, задействованных в различных формах внешкольной деятельности.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Сокращение числа детей и подростков с асоциальным поведением.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Увеличение вариативности программ дополнительного образования, реализуемых музеями и культурными центрами.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Рост посещаемости детских библиотек, музеев, культурных центров, театров.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надежной системы защиты детей от противоправного контента в образовательной среде школы и дома.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Сокращение числа детей, пострадавших </w:t>
      </w: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</w:t>
      </w:r>
      <w:proofErr w:type="gram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противоправного контента в интернет-среде.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IV. Здравоохранение, дружественное к детям, и здоровый образ жизни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1. Краткий анализ ситуации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</w:t>
      </w: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</w:t>
      </w: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</w:t>
      </w:r>
      <w:proofErr w:type="gram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 соблюдаются права обучающихся в образовательных учреждениях на охрану и укрепление здоровья.</w:t>
      </w:r>
      <w:proofErr w:type="gramEnd"/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2. Основные задачи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надлежащих комплексных услуг и стандартов в сфере здравоохранения для детей с особыми потребностями.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3. Меры по созданию дружественного к ребенку здравоохранения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Обеспечение юридического и психологического сопровождения рожениц в женских консультациях и родильных домах.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Завершение создания современных перинатальных центров во всех субъектах Российской Федерации.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Осуществление комплекса мер, направленных на снижение младенческой и детской смертности.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Обеспечение родильных домов и перинатальных центров необходимыми реактивами и реагентами для проведения </w:t>
      </w: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скрининг-диагностики</w:t>
      </w:r>
      <w:proofErr w:type="gram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Развитие технологий комплексной диагностики и ранней </w:t>
      </w: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медико-социальной</w:t>
      </w:r>
      <w:proofErr w:type="gram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помощи детям с отклонениями в развитии и здоровье, а также оказание необходимой помощи их семьям.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</w:t>
      </w:r>
      <w:proofErr w:type="spell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орфанными</w:t>
      </w:r>
      <w:proofErr w:type="spell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заболеваниями специальным лечением, питанием и реабилитационным оборудованием.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Законодательное закрепление возможности </w:t>
      </w:r>
      <w:proofErr w:type="spell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софинансирования</w:t>
      </w:r>
      <w:proofErr w:type="spell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Развитие подростковой медицины, создание молодежных консультаций, центров охраны репродуктивного здоровья подростков и центров </w:t>
      </w: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медико-социальной</w:t>
      </w:r>
      <w:proofErr w:type="gram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помощи подросткам.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Проведение просветительской работы по предупреждению ранней беременности и абортов у несовершеннолетних.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Поддержка успешно реализуемых в регионах проектов создания клиник, дружественных к детям и молодежи.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Восстановление медицинских кабинетов в общеобразовательных учреждениях.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</w:t>
      </w: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операций</w:t>
      </w:r>
      <w:proofErr w:type="gram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как в России, так и за рубежом.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4. Меры по развитию политики формирования здорового образа жизни детей и подростков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Распространение </w:t>
      </w:r>
      <w:proofErr w:type="spell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здоровьесберегающих</w:t>
      </w:r>
      <w:proofErr w:type="spell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Повышение эффективности проведения мероприятий, направленных на профилактику ВИЧ-инфекции и вирусных гепатитов</w:t>
      </w: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</w:t>
      </w:r>
      <w:proofErr w:type="gram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С,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Разработка программы противодействия пропаганде молодежных суицидов в </w:t>
      </w: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интернет-среде</w:t>
      </w:r>
      <w:proofErr w:type="gram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</w:t>
      </w: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учреждениях на предмет потребления наркотических средств, психотропных и других токсических веществ.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  <w:proofErr w:type="gramEnd"/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5. Меры по формированию современной модели организации отдыха и оздоровления детей, основанной на принципах государственно-частного партнерства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6. Меры по формированию культуры здорового питания детей и подростков, обеспечению качества и режима питания как залога здоровья ребенка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Организация просветительской работы с использованием специальных обучающих программ, средств массовой коммуникации, включая </w:t>
      </w: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интернет-технологии</w:t>
      </w:r>
      <w:proofErr w:type="gram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социальную рекламу, по формированию культуры здорового питания.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Организация особого </w:t>
      </w: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контроля за</w:t>
      </w:r>
      <w:proofErr w:type="gram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обеспечением качественным питанием больных детей, страдающих социально значимыми заболеваниями.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7. Ожидаемые результаты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Снижение показателей младенческой и детской смертности.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Снижение случаев ранней беременности и абортов у несовершеннолетних девушек.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Гарантированное обеспечение детской медицины всеми необходимыми лекарствами и медицинским оборудованием.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Увеличение числа образовательных учреждений, внедривших </w:t>
      </w:r>
      <w:proofErr w:type="spell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здоровьесберегающие</w:t>
      </w:r>
      <w:proofErr w:type="spell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технологии обучения, технологии "школа здоровья", являющихся территориями, свободными от </w:t>
      </w:r>
      <w:proofErr w:type="spell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табакокурения</w:t>
      </w:r>
      <w:proofErr w:type="spell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употребления алкоголя и наркотиков.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Сокращение числа детей и подростков с ВИЧ-инфекциями, вирусными гепатитами</w:t>
      </w: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</w:t>
      </w:r>
      <w:proofErr w:type="gram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С, туберкулезом, в том числе получивших их в медицинских учреждениях.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Сокращение числа подростковых суицидов.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Увеличение доли детей и подростков, систематически занимающихся физической культурой и спортом.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Доступность отдыха и оздоровления для всех категорий детей с учетом их индивидуальных потребностей.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Обеспечение детей качественным и здоровым </w:t>
      </w: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питанием</w:t>
      </w:r>
      <w:proofErr w:type="gram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как в семье, так и в образовательных, медицинских и оздоровительных учреждениях.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V. Равные возможности для детей, нуждающихся в особой заботе государства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1. Краткий анализ ситуации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</w:t>
      </w:r>
      <w:proofErr w:type="spell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недискриминации</w:t>
      </w:r>
      <w:proofErr w:type="spell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</w:t>
      </w:r>
      <w:proofErr w:type="spell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интернатного</w:t>
      </w:r>
      <w:proofErr w:type="spell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</w:t>
      </w:r>
      <w:proofErr w:type="spell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интернатного</w:t>
      </w:r>
      <w:proofErr w:type="spell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типа, многие из которых с трудом адаптируются в обществе, подвержены высокому риску социальной </w:t>
      </w:r>
      <w:proofErr w:type="spell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дезадаптации</w:t>
      </w:r>
      <w:proofErr w:type="spell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противоправного поведения, с воспроизведением моделей деструктивного поведения в последующих поколениях.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  <w:proofErr w:type="gramEnd"/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2. Основные задачи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приоритета семейного устройства детей-сирот и детей, оставшихся без попечения родителей.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Создание системы </w:t>
      </w:r>
      <w:proofErr w:type="spell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постинтернатного</w:t>
      </w:r>
      <w:proofErr w:type="spell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системы ранней профилактики инвалидности у детей.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3. Меры, направленные на защиту прав и интересов детей-сирот и детей, оставшихся без попечения родителей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Организация работы по реабилитации и восстановлению в родительских правах родителей воспитанников учреждений </w:t>
      </w:r>
      <w:proofErr w:type="spell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интернатного</w:t>
      </w:r>
      <w:proofErr w:type="spell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типа, поиску родственников и установлению с ними социальных связей для возврата детей в родные семьи.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Применение обязательного психологического тестирования для кандидатов в опекуны, попечители, усыновители.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Улучшение качества подготовки потенциальных замещающих родителей в целях исключения возврата детей из замещающих семей в учреждения </w:t>
      </w:r>
      <w:proofErr w:type="spell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интернатного</w:t>
      </w:r>
      <w:proofErr w:type="spell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типа.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Перепрофилирование учреждений </w:t>
      </w:r>
      <w:proofErr w:type="spell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интернатного</w:t>
      </w:r>
      <w:proofErr w:type="spell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Переход к системе открытого усыновления с отказом от тайны усыновления.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</w:t>
      </w: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  <w:proofErr w:type="gramEnd"/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Внедрение правовых механизмов общественного </w:t>
      </w: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контроля за</w:t>
      </w:r>
      <w:proofErr w:type="gram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Продолжение создания и развития региональных систем </w:t>
      </w:r>
      <w:proofErr w:type="spell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постинтернатного</w:t>
      </w:r>
      <w:proofErr w:type="spell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95596C" w:rsidRPr="0095596C" w:rsidRDefault="0095596C" w:rsidP="0095596C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ГАРАНТ:</w:t>
      </w:r>
    </w:p>
    <w:p w:rsidR="0095596C" w:rsidRPr="0095596C" w:rsidRDefault="0095596C" w:rsidP="0095596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15" w:anchor="block_1000" w:history="1">
        <w:r w:rsidRPr="0095596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Методические рекомендации</w:t>
        </w:r>
      </w:hyperlink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 внедрению эффективного механизма обеспечения жилыми помещениями детей-сирот, детей, оставшихся без попечения родителей, и лиц из числа детей-сирот и детей, оставшихся без попечения родителей, направленные </w:t>
      </w:r>
      <w:hyperlink r:id="rId16" w:history="1">
        <w:r w:rsidRPr="0095596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письмом</w:t>
        </w:r>
      </w:hyperlink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Минобрнауки</w:t>
      </w:r>
      <w:proofErr w:type="spell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8 апреля 2014 г. N ВК-615/07</w:t>
      </w:r>
    </w:p>
    <w:p w:rsidR="0095596C" w:rsidRPr="0095596C" w:rsidRDefault="0095596C" w:rsidP="0095596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4. Меры, направленные на государственную поддержку детей-инвалидов и детей с ограниченными возможностями здоровья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Обеспечение замены медицинской модели детской инвалидности на </w:t>
      </w: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социальную</w:t>
      </w:r>
      <w:proofErr w:type="gram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Активизация работы по устранению различных барьеров в рамках реализации </w:t>
      </w:r>
      <w:hyperlink r:id="rId17" w:anchor="block_10000" w:history="1">
        <w:r w:rsidRPr="0095596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государственной программы</w:t>
        </w:r>
      </w:hyperlink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 "Доступная среда" на 2011 - 2015 годы.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</w:t>
      </w: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  <w:proofErr w:type="gramEnd"/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Обеспечение укомплектованности психолого-медико-педагогических комиссий современными квалифицированными кадрами в целях предотвращения </w:t>
      </w:r>
      <w:proofErr w:type="spell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гипердиагностики</w:t>
      </w:r>
      <w:proofErr w:type="spell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Пересмотр критериев установления инвалидности для детей.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Реформирование системы </w:t>
      </w: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медико-социальной</w:t>
      </w:r>
      <w:proofErr w:type="gram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Законодательное закрепление сокращения до трех - шести месяцев срока установления ВИЧ-статуса ребенка, рожденного </w:t>
      </w: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ВИЧ-положительными</w:t>
      </w:r>
      <w:proofErr w:type="gram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больными СПИДом матерями.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государственной стратегии противодействия распространению ВИЧ-инфекции в Российской Федерации.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</w:t>
      </w:r>
      <w:proofErr w:type="spell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родительства</w:t>
      </w:r>
      <w:proofErr w:type="spell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5. Ожидаемые результаты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Постепенное сокращение числа детей, переданных на международное усыновление, за счет </w:t>
      </w: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развития системы стимулирования граждан Российской Федерации</w:t>
      </w:r>
      <w:proofErr w:type="gram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Искоренение вертикальной передачи ВИЧ-инфекции, появление поколений, родившихся без ВИЧ-инфекции.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VI. Создание системы защиты и обеспечения прав и интересов детей и дружественного к ребенку правосудия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1. Краткий анализ ситуации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</w:t>
      </w:r>
      <w:proofErr w:type="gram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Не отвечает требованиям времени деятельность органов опеки и попечительства по защите прав и интересов детей.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2. Основные задачи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Реформирование деятельности органов опеки и попечительства.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Реформирование комиссий по делам несовершеннолетних и защите их прав.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3. Меры, направленные на реформирование законодательства Российской Федерации в части, касающейся защиты прав и интересов детей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Ратификация </w:t>
      </w:r>
      <w:hyperlink r:id="rId18" w:history="1">
        <w:r w:rsidRPr="0095596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Европейской конвенции</w:t>
        </w:r>
      </w:hyperlink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об осуществлении прав детей, подписанной Российской Федерацией в 2001 году, конвенций Совета Европы </w:t>
      </w:r>
      <w:hyperlink r:id="rId19" w:history="1">
        <w:r w:rsidRPr="0095596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о защите детей от эксплуатации и надругательств сексуального характера</w:t>
        </w:r>
      </w:hyperlink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о противодействии торговле людьми, о предотвращении и борьбе с насилием в отношении женщин и насилием в семье.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  <w:proofErr w:type="gramEnd"/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государственно-общественного механизма реализации </w:t>
      </w:r>
      <w:hyperlink r:id="rId20" w:history="1">
        <w:r w:rsidRPr="0095596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Конвенции</w:t>
        </w:r>
      </w:hyperlink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4. Меры, направленные на создание дружественного к ребенку правосудия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</w:t>
      </w: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контроля за</w:t>
      </w:r>
      <w:proofErr w:type="gram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соблюдением прав ребенка.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целях развития дружественного к ребенку правосудия предусматривается: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принятие мер по обеспечению доступа детей к международному правосудию для защиты их прав и интересов;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</w:t>
      </w:r>
      <w:proofErr w:type="spell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Риядские</w:t>
      </w:r>
      <w:proofErr w:type="spell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проведение научных исследований в области психологии </w:t>
      </w:r>
      <w:proofErr w:type="spell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девиантного</w:t>
      </w:r>
      <w:proofErr w:type="spell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поведения и разработка методов воздействия, не связанных с применением наказания;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 сети служб примирения в целях реализации восстановительного правосудия;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</w:t>
      </w:r>
      <w:proofErr w:type="gram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  <w:proofErr w:type="gramEnd"/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5. Меры, направленные на улучшение положения детей в период нахождения в учреждениях уголовно-исполнительной системы и в </w:t>
      </w:r>
      <w:proofErr w:type="spellStart"/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постпенитенциарный</w:t>
      </w:r>
      <w:proofErr w:type="spellEnd"/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период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</w:t>
      </w:r>
      <w:proofErr w:type="spell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ресоциализации</w:t>
      </w:r>
      <w:proofErr w:type="spell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окончании отбывания наказания.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Создание системы общественного </w:t>
      </w: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контроля за</w:t>
      </w:r>
      <w:proofErr w:type="gram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соблюдением прав детей, находящихся в трудной жизненной ситуации, в социально опасном положении или в конфликте с законом.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Разработка программы </w:t>
      </w:r>
      <w:proofErr w:type="spell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ресоциализации</w:t>
      </w:r>
      <w:proofErr w:type="spell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отбывших наказание несовершеннолетних и формирование государственного заказа по адресному оказанию данной услуги.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</w:t>
      </w:r>
      <w:proofErr w:type="spell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постпенитенциарную</w:t>
      </w:r>
      <w:proofErr w:type="spell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реабилитацию со стороны служб, осуществляющих эту работу в отношении несовершеннолетних.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6. Меры, направленные на предотвращение насилия в отношении несовершеннолетних и реабилитацию детей - жертв насилия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  <w:proofErr w:type="gramEnd"/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7. Ожидаемые результаты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эффективной многоуровневой системы защиты детства, основанной на международных стандартах.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государственно-общественного механизма реализации </w:t>
      </w:r>
      <w:hyperlink r:id="rId21" w:history="1">
        <w:r w:rsidRPr="0095596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Конвенции</w:t>
        </w:r>
      </w:hyperlink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правах ребенка.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Снижение количества правонарушений, совершаемых детьми и в отношении детей.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Расширение спектра мер воспитательного характера.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VII. Дети - участники реализации Национальной стратегии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1. Краткий анализ ситуации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 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</w:t>
      </w: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</w:t>
      </w:r>
      <w:proofErr w:type="spell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элитизма</w:t>
      </w:r>
      <w:proofErr w:type="spell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</w:t>
      </w:r>
      <w:proofErr w:type="gram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нарушение конфиденциальности в отношении ребенка и стремление взрослых манипулировать его мнением.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2. Основные задачи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правового обучения и воспитания детей, а также специалистов, работающих с детьми.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Привлечение детей к участию в общественной жизни.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Воспитание у детей гражданственности, расширение их знаний в области прав человека.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Освещение в средствах массовой информации темы участия детей в общественной жизни.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системы мониторинга и оценки участия детей в принятии решений, затрагивающих их интересы.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3. Первоочередные меры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Ратификация Европейской конвенции об осуществлении прав детей.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Внесение изменений в </w:t>
      </w:r>
      <w:hyperlink r:id="rId22" w:history="1">
        <w:r w:rsidRPr="0095596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Федеральный закон</w:t>
        </w:r>
      </w:hyperlink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28 июня 1995 г. N 98-ФЗ "О государственной поддержке молодежных и детских общественных объединений".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детей способам обеспечения конфиденциальности и защиты своих личных данных в сети "Интернет".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стандартов и методик расширения участия детей в различных сферах жизнедеятельности.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4. Ожидаемые результаты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правовой основы участия детей во всех сферах жизни общества.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Создание усовершенствованных образовательных программ и методик </w:t>
      </w: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обучения по вопросам</w:t>
      </w:r>
      <w:proofErr w:type="gram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Расширение влияния института уполномоченных по правам ребенка на всех уровнях.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Создание системы постоянного мониторинга и оценки участия детей в принятии решений, затрагивающих их интересы.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Pr="0095596C" w:rsidRDefault="0095596C" w:rsidP="0095596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5596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VIII. Механизм реализации Национальной стратегии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Национальная стратегия реализуется во взаимосвязи с </w:t>
      </w:r>
      <w:hyperlink r:id="rId23" w:anchor="block_1000" w:history="1">
        <w:r w:rsidRPr="0095596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Концепцией</w:t>
        </w:r>
      </w:hyperlink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долгосрочного социально-экономического развития Российской Федерации на период до 2020 года, </w:t>
      </w:r>
      <w:hyperlink r:id="rId24" w:anchor="block_1000" w:history="1">
        <w:r w:rsidRPr="0095596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Концепцией</w:t>
        </w:r>
      </w:hyperlink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демографической политики Российской Федерации на период до 2025 года и приоритетными национальными проектами.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Координирующим органом является образуемый при Президенте Российской Федерации </w:t>
      </w:r>
      <w:hyperlink r:id="rId25" w:anchor="block_1000" w:history="1">
        <w:r w:rsidRPr="0095596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координационный совет</w:t>
        </w:r>
      </w:hyperlink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Национальную стратегию предусматривается реализовать в два этапа: первый в 2012 - 2014 годах и второй в 2015 - 2017 годах.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На основе постоянного мониторинга реализации Национальной стратегии предусматривается проводить корректировку управленческих решений. </w:t>
      </w: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 за</w:t>
      </w:r>
      <w:proofErr w:type="gram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95596C" w:rsidRPr="0095596C" w:rsidRDefault="0095596C" w:rsidP="0095596C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Механизмом </w:t>
      </w:r>
      <w:proofErr w:type="gramStart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контроля за</w:t>
      </w:r>
      <w:proofErr w:type="gramEnd"/>
      <w:r w:rsidRPr="009559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95596C" w:rsidRPr="0095596C" w:rsidRDefault="0095596C" w:rsidP="0095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6C" w:rsidRDefault="0095596C" w:rsidP="0095596C">
      <w:pPr>
        <w:shd w:val="clear" w:color="auto" w:fill="DD493B"/>
        <w:spacing w:after="0" w:line="312" w:lineRule="atLeast"/>
      </w:pPr>
      <w:r>
        <w:t xml:space="preserve"> </w:t>
      </w:r>
    </w:p>
    <w:p w:rsidR="006062AC" w:rsidRDefault="006062AC" w:rsidP="0095596C"/>
    <w:sectPr w:rsidR="0060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DF5"/>
    <w:multiLevelType w:val="multilevel"/>
    <w:tmpl w:val="B310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6C"/>
    <w:rsid w:val="006062AC"/>
    <w:rsid w:val="0095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6302">
              <w:marLeft w:val="37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3272C0"/>
                <w:right w:val="none" w:sz="0" w:space="0" w:color="auto"/>
              </w:divBdr>
            </w:div>
            <w:div w:id="9485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29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01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4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094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9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9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079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5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5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0847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540422/" TargetMode="External"/><Relationship Id="rId13" Type="http://schemas.openxmlformats.org/officeDocument/2006/relationships/hyperlink" Target="http://base.garant.ru/70243384/" TargetMode="External"/><Relationship Id="rId18" Type="http://schemas.openxmlformats.org/officeDocument/2006/relationships/hyperlink" Target="http://base.garant.ru/4089570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2540422/" TargetMode="External"/><Relationship Id="rId7" Type="http://schemas.openxmlformats.org/officeDocument/2006/relationships/hyperlink" Target="http://base.garant.ru/10103000/" TargetMode="External"/><Relationship Id="rId12" Type="http://schemas.openxmlformats.org/officeDocument/2006/relationships/hyperlink" Target="http://base.garant.ru/70243384/" TargetMode="External"/><Relationship Id="rId17" Type="http://schemas.openxmlformats.org/officeDocument/2006/relationships/hyperlink" Target="http://base.garant.ru/12184011/" TargetMode="External"/><Relationship Id="rId25" Type="http://schemas.openxmlformats.org/officeDocument/2006/relationships/hyperlink" Target="http://base.garant.ru/70183566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1373512/" TargetMode="External"/><Relationship Id="rId20" Type="http://schemas.openxmlformats.org/officeDocument/2006/relationships/hyperlink" Target="http://base.garant.ru/254042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183566/" TargetMode="External"/><Relationship Id="rId11" Type="http://schemas.openxmlformats.org/officeDocument/2006/relationships/hyperlink" Target="http://base.garant.ru/70396478/" TargetMode="External"/><Relationship Id="rId24" Type="http://schemas.openxmlformats.org/officeDocument/2006/relationships/hyperlink" Target="http://base.garant.ru/19196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1373512/" TargetMode="External"/><Relationship Id="rId23" Type="http://schemas.openxmlformats.org/officeDocument/2006/relationships/hyperlink" Target="http://base.garant.ru/194365/" TargetMode="External"/><Relationship Id="rId10" Type="http://schemas.openxmlformats.org/officeDocument/2006/relationships/hyperlink" Target="http://base.garant.ru/191961/" TargetMode="External"/><Relationship Id="rId19" Type="http://schemas.openxmlformats.org/officeDocument/2006/relationships/hyperlink" Target="http://base.garant.ru/7035965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94365/" TargetMode="External"/><Relationship Id="rId14" Type="http://schemas.openxmlformats.org/officeDocument/2006/relationships/hyperlink" Target="http://base.garant.ru/71057260/" TargetMode="External"/><Relationship Id="rId22" Type="http://schemas.openxmlformats.org/officeDocument/2006/relationships/hyperlink" Target="http://base.garant.ru/103544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13833</Words>
  <Characters>78852</Characters>
  <Application>Microsoft Office Word</Application>
  <DocSecurity>0</DocSecurity>
  <Lines>657</Lines>
  <Paragraphs>184</Paragraphs>
  <ScaleCrop>false</ScaleCrop>
  <Company/>
  <LinksUpToDate>false</LinksUpToDate>
  <CharactersWithSpaces>92501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Светлана</dc:creator>
  <cp:lastModifiedBy>Исакова Светлана</cp:lastModifiedBy>
  <cp:revision>2</cp:revision>
  <dcterms:created xsi:type="dcterms:W3CDTF">2016-09-18T11:21:00Z</dcterms:created>
  <dcterms:modified xsi:type="dcterms:W3CDTF">2016-09-18T11:23:00Z</dcterms:modified>
</cp:coreProperties>
</file>